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dd4678d93f4f65" /></Relationships>
</file>

<file path=word/document.xml><?xml version="1.0" encoding="utf-8"?>
<w:document xmlns:w="http://schemas.openxmlformats.org/wordprocessingml/2006/main">
  <w:body/>
  <w:body>
    <w:p>
      <w:r>
        <w:rPr>
          <w:sz w:val="32"/>
          <w:b/>
        </w:rPr>
        <w:t>Prefektur Miyagi di Jepang Gelar "Miyagi Ambassador Summit" dengan Pejabat dari 11 Negara/Wilayah</w:t>
      </w:r>
    </w:p>
    <w:p>
      <w:r>
        <w:rPr>
          <w:sz w:val="28"/>
        </w:rPr>
        <w:t>Miyagi Prefectural Government</w:t>
      </w:r>
    </w:p>
    <w:p>
      <w:r>
        <w:rPr>
          <w:sz w:val="26"/>
        </w:rPr>
        <w:t>SENDAI, Japan, Feb. 6, 2025 /Kyodo JBN/ --</w:t>
      </w:r>
    </w:p>
    <w:p>
      <w:pPr>
        <w:spacing w:before="0" w:after="0"/>
        <w:ind w:left="0" w:right="0"/>
        <w:jc w:val="both"/>
      </w:pPr>
      <w:r>
        <w:rPr>
          <w:rFonts w:ascii="Calibri" w:hAnsi="Calibri"/>
          <w:b/>
          <w:sz w:val="22"/>
        </w:rPr>
        <w:t xml:space="preserve">Pemerintah Prefektur Miyagi</w:t>
      </w:r>
    </w:p>
    <w:p>
      <w:pPr>
        <w:spacing w:before="0" w:after="160"/>
        <w:ind w:left="0" w:right="0"/>
        <w:jc w:val="both"/>
      </w:pPr>
      <w:r>
        <w:rPr>
          <w:rFonts w:ascii="Calibri" w:hAnsi="Calibri"/>
          <w:sz w:val="22"/>
        </w:rPr>
        <w:t xml:space="preserve">Sendai, Jepang (ANTARA/Kyodo JBN) – Pemerintah Prefektur Miyagi di timur laut Jepang mengundang duta besar untuk Jepang, perwakilan, dan pejabat lainnya dari 11 negara/wilayah—India, Korea Selatan, Vietnam, Kuwait, Kamboja, Indonesia, Australia, Prancis, Jerman, Italia, dan Taiwan—untuk mengadakan "Miyagi Ambassador Summit" pada 23 Januari (Kamis) hingga 25 Januari (Sabtu), 2025. Acara ini merupakan bagian dari upaya prefektur untuk mempromosikan pertukaran manusia secara internasional serta kerja sama ekonomi.</w:t>
      </w:r>
    </w:p>
    <w:p>
      <w:pPr>
        <w:spacing w:before="0" w:after="160"/>
        <w:ind w:left="0" w:right="0"/>
        <w:jc w:val="both"/>
      </w:pPr>
      <w:r>
        <w:rPr>
          <w:rFonts w:ascii="Calibri" w:hAnsi="Calibri"/>
          <w:b/>
          <w:sz w:val="22"/>
        </w:rPr>
        <w:t xml:space="preserve">Gubernur Miyagi Yoshihiro Murai mengeluarkan Deklarasi Matsushima di Kuil Zuigan-ji:</w:t>
      </w:r>
      <w:r>
        <w:br/>
      </w:r>
      <w:hyperlink xmlns:r="http://schemas.openxmlformats.org/officeDocument/2006/relationships" w:history="true" r:id="Rdaf6fbaa616347c2">
        <w:r>
          <w:rPr>
            <w:rStyle w:val="Hyperlink"/>
            <w:rFonts w:ascii="Segoe UI Emoji" w:hAnsi="Segoe UI Emoji"/>
            <w:sz w:val="22"/>
          </w:rPr>
          <w:t xml:space="preserve">https://kyodo-pr.box.com/s/vmlvjchij5f5oe0o1qesqqbuqlqy10dn</w:t>
        </w:r>
      </w:hyperlink>
    </w:p>
    <w:p>
      <w:pPr>
        <w:spacing w:before="0" w:after="0"/>
        <w:ind w:left="0" w:right="0"/>
        <w:jc w:val="left"/>
      </w:pPr>
      <w:r>
        <w:rPr>
          <w:rFonts w:ascii="Calibri" w:hAnsi="Calibri"/>
          <w:b/>
          <w:sz w:val="22"/>
        </w:rPr>
        <w:t xml:space="preserve">YouTube:</w:t>
      </w:r>
      <w:r>
        <w:br/>
      </w:r>
      <w:hyperlink xmlns:r="http://schemas.openxmlformats.org/officeDocument/2006/relationships" w:history="true" r:id="R0cf7bedfa8a04405">
        <w:r>
          <w:rPr>
            <w:rStyle w:val="Hyperlink"/>
            <w:rFonts w:ascii="Arial" w:hAnsi="Arial"/>
            <w:sz w:val="22"/>
          </w:rPr>
          <w:t xml:space="preserve">https://youtu.be/sjKuu14Ledo</w:t>
        </w:r>
      </w:hyperlink>
    </w:p>
    <w:p>
      <w:pPr>
        <w:spacing w:before="0" w:after="160"/>
        <w:ind w:left="0" w:right="0"/>
        <w:jc w:val="both"/>
      </w:pPr>
      <w:r>
        <w:rPr>
          <w:rFonts w:ascii="Yu Mincho" w:hAnsi="Yu Mincho"/>
          <w:sz w:val="20"/>
        </w:rPr>
        <w:t xml:space="preserve"> </w:t>
      </w:r>
    </w:p>
    <w:p>
      <w:pPr>
        <w:spacing w:before="0" w:after="160"/>
        <w:ind w:left="0" w:right="0"/>
        <w:jc w:val="both"/>
      </w:pPr>
      <w:r>
        <w:rPr>
          <w:rFonts w:ascii="Calibri" w:hAnsi="Calibri"/>
          <w:sz w:val="22"/>
        </w:rPr>
        <w:t xml:space="preserve">Dalam upacara pembukaan yang digelar di Hotel Matsushima TAIKANSO, video pesan dari Gubernur Iwate Takuya Tasso dan Gubernur Fukushima Masao Uchibori diperkenalkan setelah duta besar, perwakilan, dan pejabat dari 11 negara/wilayah memberikan pidato mereka. Selanjutnya, Direktur Organisasi Promosi Pariwisata Tohoku, Junichi Konno, memberikan presentasi untuk mempromosikan pariwisata dan produk Tohoku, yang kemudian diikuti oleh pertunjukan dari anggota klub kaligrafi Sekolah Menengah Sendai Ikuei Gakuen.</w:t>
      </w:r>
    </w:p>
    <w:p>
      <w:pPr>
        <w:spacing w:before="0" w:after="160"/>
        <w:ind w:left="0" w:right="0"/>
        <w:jc w:val="both"/>
      </w:pPr>
      <w:r>
        <w:rPr>
          <w:rFonts w:ascii="Calibri" w:hAnsi="Calibri"/>
          <w:sz w:val="22"/>
        </w:rPr>
        <w:t xml:space="preserve">Saat mengeluarkan </w:t>
      </w:r>
      <w:r>
        <w:rPr>
          <w:rFonts w:ascii="Calibri" w:hAnsi="Calibri"/>
          <w:b/>
          <w:sz w:val="22"/>
        </w:rPr>
        <w:t xml:space="preserve">"Deklarasi Matsushima Miyagi Ambassador Summit"</w:t>
      </w:r>
      <w:r>
        <w:rPr>
          <w:rFonts w:ascii="Calibri" w:hAnsi="Calibri"/>
          <w:sz w:val="22"/>
        </w:rPr>
        <w:t xml:space="preserve"> di aula utama Kuil Zuigan-ji, yang merupakan harta nasional, Gubernur Miyagi Murai menyatakan:</w:t>
      </w:r>
    </w:p>
    <w:p>
      <w:pPr>
        <w:spacing w:before="0" w:after="160"/>
        <w:ind w:left="0" w:right="0"/>
        <w:jc w:val="both"/>
      </w:pPr>
      <w:r>
        <w:rPr>
          <w:rFonts w:ascii="Calibri" w:hAnsi="Calibri"/>
          <w:i/>
          <w:sz w:val="22"/>
        </w:rPr>
        <w:t xml:space="preserve">"Atas nama masyarakat Prefektur Miyagi, saya ingin mengungkapkan rasa terima kasih yang tulus sekali lagi atas bantuan besar dan dorongan hangat dari orang-orang di seluruh dunia saat kami menghadapi dampak parah akibat Gempa Besar Jepang Timur. Prefektur Miyagi dapat pulih berkat dukungan Anda. Namun, ini bukan sekadar pemulihan. Prefektur ini telah mengatasi bencana dengan menargetkan 'rekonstruksi kreatif' untuk masa depan, menciptakan nilai-nilai baru di berbagai bidang seperti masyarakat, ekonomi, dan lingkungan. Kami berkomitmen tidak hanya untuk membangun kembali industri pertanian, kehutanan, dan perikanan serta merekonstruksi industri pariwisata, tetapi juga untuk menumbuhkan perusahaan rintisan yang mendukung ekonomi lokal serta pencegahan/mitigasi bencana dengan memanfaatkan teknologi mutakhir. 'Miyagi Ambassador Summit' merupakan langkah penting menuju pendalaman hubungan lebih lanjut dengan semua pihak dan membuka kemungkinan baru di masa depan. Setelah pertemuan ini, Prefektur Miyagi akan terus menghadapi tantangan lebih lanjut bersama semua pihak dari negara dan wilayah yang hadir."</w:t>
      </w:r>
    </w:p>
    <w:p>
      <w:pPr>
        <w:spacing w:before="0" w:after="160"/>
        <w:ind w:left="0" w:right="0"/>
        <w:jc w:val="both"/>
      </w:pPr>
      <w:r>
        <w:rPr>
          <w:rFonts w:ascii="Calibri" w:hAnsi="Calibri"/>
          <w:sz w:val="22"/>
        </w:rPr>
        <w:t xml:space="preserve">Setelah deklarasi ini dikeluarkan, sebuah upacara diadakan di Hotel Metropolitan Sendai untuk menandatangani nota kesepahaman dengan para peserta summit.</w:t>
      </w:r>
    </w:p>
    <w:p>
      <w:pPr>
        <w:spacing w:before="0" w:after="160"/>
        <w:ind w:left="0" w:right="0"/>
        <w:jc w:val="both"/>
      </w:pPr>
      <w:r>
        <w:rPr>
          <w:rFonts w:ascii="Calibri" w:hAnsi="Calibri"/>
          <w:b/>
          <w:sz w:val="22"/>
        </w:rPr>
        <w:t xml:space="preserve">Sumber:</w:t>
      </w:r>
    </w:p>
    <w:p>
      <w:pPr>
        <w:spacing w:before="0" w:after="160"/>
        <w:ind w:left="0" w:right="0"/>
        <w:jc w:val="both"/>
      </w:pPr>
      <w:r>
        <w:rPr>
          <w:rFonts w:ascii="Calibri" w:hAnsi="Calibri"/>
          <w:sz w:val="22"/>
        </w:rPr>
        <w:t xml:space="preserve">Pemerintah Prefektur Miyagi</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pr.box.com/s/vmlvjchij5f5oe0o1qesqqbuqlqy10dn" TargetMode="External" Id="Rdaf6fbaa616347c2" /><Relationship Type="http://schemas.openxmlformats.org/officeDocument/2006/relationships/styles" Target="/word/styles.xml" Id="Rcc131dd1f4d14f9c" /><Relationship Type="http://schemas.openxmlformats.org/officeDocument/2006/relationships/hyperlink" Target="https://youtu.be/sjKuu14Ledo" TargetMode="External" Id="R0cf7bedfa8a04405" /></Relationships>
</file>