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4e408e2c6a4803" /></Relationships>
</file>

<file path=word/document.xml><?xml version="1.0" encoding="utf-8"?>
<w:document xmlns:w="http://schemas.openxmlformats.org/wordprocessingml/2006/main">
  <w:body/>
  <w:body>
    <w:p>
      <w:r>
        <w:rPr>
          <w:sz w:val="32"/>
          <w:b/>
        </w:rPr>
        <w:t>疫情過後亞太地區的娛樂業蓬勃發展</w:t>
      </w:r>
    </w:p>
    <w:p>
      <w:r>
        <w:rPr>
          <w:sz w:val="28"/>
        </w:rPr>
        <w:t>國際遊樂園及景點協會（IAAPA）</w:t>
      </w:r>
    </w:p>
    <w:p>
      <w:r>
        <w:rPr>
          <w:sz w:val="26"/>
        </w:rPr>
        <w:t>國際傳媒網-亞洲網曼谷2024年5月23日電：</w:t>
      </w:r>
    </w:p>
    <w:p>
      <w:pPr>
        <w:spacing w:before="0" w:after="0"/>
        <w:ind w:left="0" w:right="0" w:firstLine="420"/>
        <w:jc w:val="both"/>
      </w:pPr>
      <w:r>
        <w:rPr>
          <w:rFonts w:ascii="等线" w:hAnsi="等线"/>
          <w:sz w:val="20"/>
        </w:rPr>
        <w:t xml:space="preserve">•亞太地區（APAC）的景點市場不僅幸存下來，而且在蓬勃發展——預計到2024年底，主題公園和遊樂園的遊客人數將接近3.85億，遊客支出將達到168億美元。該地區的遊客人數（取決於經濟狀況）將達到6.19-7.5億。</w:t>
      </w:r>
    </w:p>
    <w:p>
      <w:pPr>
        <w:spacing w:before="0" w:after="0"/>
        <w:ind w:left="0" w:right="0" w:firstLine="420"/>
        <w:jc w:val="both"/>
      </w:pPr>
      <w:r>
        <w:rPr>
          <w:rFonts w:ascii="等线" w:hAnsi="等线"/>
          <w:sz w:val="20"/>
        </w:rPr>
        <w:t xml:space="preserve">•該地區的娛樂市場預計將增長67%，僅次於中東，這意味著創新和盈利的巨大潛力。</w:t>
      </w:r>
    </w:p>
    <w:p>
      <w:pPr>
        <w:spacing w:before="0" w:after="0"/>
        <w:ind w:left="0" w:right="0" w:firstLine="420"/>
        <w:jc w:val="both"/>
      </w:pPr>
      <w:r>
        <w:rPr>
          <w:rFonts w:ascii="等线" w:hAnsi="等线"/>
          <w:sz w:val="20"/>
        </w:rPr>
        <w:t xml:space="preserve">•中國和日本是亞太地區娛樂業表現最強勁的國家，</w:t>
      </w:r>
      <w:r>
        <w:rPr>
          <w:rFonts w:ascii="宋体" w:hAnsi="宋体"/>
          <w:sz w:val="20"/>
        </w:rPr>
        <w:t xml:space="preserve">預計在未來三年內，這兩個國家在地區總支出中的份額將會增加</w:t>
      </w:r>
      <w:r>
        <w:rPr>
          <w:rFonts w:ascii="等线" w:hAnsi="等线"/>
          <w:sz w:val="20"/>
        </w:rPr>
        <w:t xml:space="preserve">。</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在</w:t>
      </w:r>
      <w:r>
        <w:rPr>
          <w:rFonts w:ascii="等线" w:hAnsi="等线"/>
          <w:sz w:val="20"/>
        </w:rPr>
        <w:t xml:space="preserve">5月27日至30日舉行的2024年國際遊樂園及景點協會亞洲博覽會上，全球娛樂業將齊聚曼谷，了解最新的創新和趨勢，並窺探其激動人心的未來。</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從激動人心的遊樂設施到機器人、安全功能到人工智能體驗，在曼谷詩麗吉女王國家會議中心舉行的為期三天的國際盛會將展示</w:t>
      </w:r>
      <w:r>
        <w:rPr>
          <w:rFonts w:ascii="等线" w:hAnsi="等线"/>
          <w:sz w:val="20"/>
        </w:rPr>
        <w:t xml:space="preserve">300多家參展商在景點行業的最新技術進步。</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該行業是受新冠疫情封鎖、邊境關閉和限製影響最嚴重的行業之一，現在從疫情中強勁復蘇，</w:t>
      </w:r>
      <w:r>
        <w:rPr>
          <w:rFonts w:ascii="等线" w:hAnsi="等线"/>
          <w:sz w:val="20"/>
        </w:rPr>
        <w:t xml:space="preserve">收復了</w:t>
      </w:r>
      <w:r>
        <w:rPr>
          <w:rFonts w:ascii="等线" w:hAnsi="等线"/>
          <w:sz w:val="20"/>
        </w:rPr>
        <w:t xml:space="preserve">2020年</w:t>
      </w:r>
      <w:r>
        <w:rPr>
          <w:rFonts w:ascii="等线" w:hAnsi="等线"/>
          <w:sz w:val="20"/>
        </w:rPr>
        <w:t xml:space="preserve">痛失</w:t>
      </w:r>
      <w:r>
        <w:rPr>
          <w:rFonts w:ascii="等线" w:hAnsi="等线"/>
          <w:sz w:val="20"/>
        </w:rPr>
        <w:t xml:space="preserve">的</w:t>
      </w:r>
      <w:r>
        <w:rPr>
          <w:rFonts w:ascii="等线" w:hAnsi="等线"/>
          <w:sz w:val="20"/>
        </w:rPr>
        <w:t xml:space="preserve">98%的支出</w:t>
      </w:r>
      <w:r>
        <w:rPr>
          <w:rFonts w:ascii="等线" w:hAnsi="等线"/>
          <w:sz w:val="20"/>
        </w:rPr>
        <w:t xml:space="preserve">。預計到</w:t>
      </w:r>
      <w:r>
        <w:rPr>
          <w:rFonts w:ascii="等线" w:hAnsi="等线"/>
          <w:sz w:val="20"/>
        </w:rPr>
        <w:t xml:space="preserve">2024年底，該行業的全球總支出將達到近587億美元。</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IAAPA Expo亞太區執行董事兼副總裁Jack Chan表示，娛樂和娛樂活動的普遍吸引力是其持續受歡迎和增長的主要因素。</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他說：「遊樂園和主題公園是一種文化現象，不僅為數百萬人提供娛樂，而且對該地區和全球經濟做出了重大貢獻。」。</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「我們生活在一個體驗比以往任何時候都更受重視的時代，消費者對沈浸式娛樂的興趣和期望正在迅速增長，因此行業參與者的任務是應對這些挑戰，並保持領先地位</w:t>
      </w:r>
      <w:r>
        <w:rPr>
          <w:rFonts w:ascii="等线" w:hAnsi="等线"/>
          <w:sz w:val="20"/>
        </w:rPr>
        <w:t xml:space="preserve">——請原諒雙關語。」</w:t>
      </w:r>
      <w:r>
        <w:rPr>
          <w:rFonts w:ascii="等线" w:hAnsi="等线"/>
          <w:sz w:val="20"/>
        </w:rPr>
        <w:t xml:space="preserve"> </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將在博覽會上展示的一些主流趨勢和解決方案包括：</w:t>
      </w:r>
    </w:p>
    <w:p>
      <w:pPr>
        <w:spacing w:before="0" w:after="0"/>
        <w:ind w:left="0" w:right="0" w:firstLine="420"/>
        <w:jc w:val="both"/>
      </w:pPr>
      <w:r>
        <w:rPr>
          <w:rFonts w:ascii="等线" w:hAnsi="等线"/>
          <w:sz w:val="20"/>
        </w:rPr>
        <w:t xml:space="preserve">•結合視覺、</w:t>
      </w:r>
      <w:r>
        <w:rPr>
          <w:rFonts w:ascii="等线" w:hAnsi="等线"/>
          <w:sz w:val="20"/>
        </w:rPr>
        <w:t xml:space="preserve">本届</w:t>
      </w:r>
      <w:r>
        <w:rPr>
          <w:rFonts w:ascii="等线" w:hAnsi="等线"/>
          <w:sz w:val="20"/>
        </w:rPr>
        <w:t xml:space="preserve">IAAPA亚洲博览2024座无虚席，届时将有来自上海</w:t>
      </w:r>
      <w:r>
        <w:rPr>
          <w:rFonts w:ascii="等线" w:hAnsi="等线"/>
          <w:sz w:val="20"/>
        </w:rPr>
        <w:t xml:space="preserve">至嗅覺的</w:t>
      </w:r>
      <w:r>
        <w:rPr>
          <w:rFonts w:ascii="等线" w:hAnsi="等线"/>
          <w:sz w:val="20"/>
        </w:rPr>
        <w:t xml:space="preserve">5D多感官景點的興起</w:t>
      </w:r>
    </w:p>
    <w:p>
      <w:pPr>
        <w:spacing w:before="0" w:after="0"/>
        <w:ind w:left="0" w:right="0" w:firstLine="420"/>
        <w:jc w:val="both"/>
      </w:pPr>
      <w:r>
        <w:rPr>
          <w:rFonts w:ascii="等线" w:hAnsi="等线"/>
          <w:sz w:val="20"/>
        </w:rPr>
        <w:t xml:space="preserve">•改進環境影響和可持續性的創新方法，包括廢物管理和能源效率</w:t>
      </w:r>
    </w:p>
    <w:p>
      <w:pPr>
        <w:spacing w:before="0" w:after="0"/>
        <w:ind w:left="0" w:right="0" w:firstLine="420"/>
        <w:jc w:val="both"/>
      </w:pPr>
      <w:r>
        <w:rPr>
          <w:rFonts w:ascii="等线" w:hAnsi="等线"/>
          <w:sz w:val="20"/>
        </w:rPr>
        <w:t xml:space="preserve">•對客戶體驗個性化的需求</w:t>
      </w:r>
    </w:p>
    <w:p>
      <w:pPr>
        <w:spacing w:before="0" w:after="0"/>
        <w:ind w:left="0" w:right="0" w:firstLine="420"/>
        <w:jc w:val="both"/>
      </w:pPr>
      <w:r>
        <w:rPr>
          <w:rFonts w:ascii="等线" w:hAnsi="等线"/>
          <w:sz w:val="20"/>
        </w:rPr>
        <w:t xml:space="preserve">•最先進的安全和人群/隊列管理技術。</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本屆</w:t>
      </w:r>
      <w:r>
        <w:rPr>
          <w:rFonts w:ascii="等线" w:hAnsi="等线"/>
          <w:sz w:val="20"/>
        </w:rPr>
        <w:t xml:space="preserve">IAAPA亞洲博覽2024</w:t>
      </w:r>
      <w:r>
        <w:rPr>
          <w:rFonts w:ascii="等线" w:hAnsi="等线"/>
          <w:sz w:val="20"/>
        </w:rPr>
        <w:t xml:space="preserve">陣容強大</w:t>
      </w:r>
      <w:r>
        <w:rPr>
          <w:rFonts w:ascii="等线" w:hAnsi="等线"/>
          <w:sz w:val="20"/>
        </w:rPr>
        <w:t xml:space="preserve">，屆時將有來自</w:t>
      </w:r>
      <w:r>
        <w:rPr>
          <w:rFonts w:ascii="等线" w:hAnsi="等线"/>
          <w:sz w:val="20"/>
        </w:rPr>
        <w:t xml:space="preserve">上海迪士尼度假區、香港迪士尼樂園、北京環球度假區、迷人王國（菲律賓）、夢幻世界（澳大利亞）、澳門工作室城和羅摩衍那水上公園等主要公園和娛樂場所的主要演講嘉賓陣容也十分精彩。</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博覽會</w:t>
      </w:r>
      <w:r>
        <w:rPr>
          <w:rFonts w:ascii="等线" w:hAnsi="等线"/>
          <w:sz w:val="20"/>
        </w:rPr>
        <w:t xml:space="preserve">迎合了整個景點行業的需求</w:t>
      </w:r>
      <w:r>
        <w:rPr>
          <w:rFonts w:ascii="等线" w:hAnsi="等线"/>
          <w:sz w:val="20"/>
        </w:rPr>
        <w:t xml:space="preserve">——不僅是遊樂園和水上樂園，還有各種各樣的其他行業。</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陳表示：「我們的活動涵蓋了整個景點景觀，包括家庭娛樂中心、基於位置的景點、品牌體驗、動物園、水族館、博物館、科學中心、自然景點、體育場等活動設施、餐飲運營商等。」</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今年的主題「塑造你的進化」反映了對教育和成長的關註。行業專家和專家將分享見解和戰略，幫助與會者提升業務水平。</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綜合教育計劃將涵蓋廣泛的主題，從人員發展和商品到餐飲趨勢和收入多元化。博覽會的</w:t>
      </w:r>
      <w:r>
        <w:rPr>
          <w:rFonts w:ascii="等线" w:hAnsi="等线"/>
          <w:sz w:val="20"/>
        </w:rPr>
        <w:t xml:space="preserve">EDUTours將使與會者能夠獨家了解泰國一些頂級娛樂場所的幕後情況，並直接從其高管那裏獲得內幕信息。</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陳說：「無論你是跨國公司還是小型家族企業的一員，</w:t>
      </w:r>
      <w:r>
        <w:rPr>
          <w:rFonts w:ascii="等线" w:hAnsi="等线"/>
          <w:sz w:val="20"/>
        </w:rPr>
        <w:t xml:space="preserve">IAAPA亞洲博覽會都是與製造商、供應商和商業領袖建立聯系的首要行業活動。」</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「這是建立網絡、促進專業發展、激發靈感並與製造商、同行和其他行業領導者建立聯系的理想環境。」</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有關更多活動信息和註冊詳細信息，請單擊此處或此處參展商名單。</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關於</w:t>
      </w:r>
      <w:r>
        <w:rPr>
          <w:rFonts w:ascii="等线" w:hAnsi="等线"/>
          <w:sz w:val="20"/>
        </w:rPr>
        <w:t xml:space="preserve">IAAPA</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IAAPA是一個由全球景點專業人士組成的多元化、充滿活力的社區。作為最大的永久性景點國際行業協會，IAAPA統一景點社區，將人們聯系在一起，共同學習和成長，並努力世界各地推廣卓越和安全的最高專業標準。</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IAAPA成立於1918年，代表著100多個國家的領先行業景點和供應商公司、顧問和個人成員。成員包括遊樂園、主題公園、景點、水上樂園、度假村、家庭娛樂中心、動物園、水族館、科學中心、博物館、郵輪公司、製造商和供應商的專業人員。</w:t>
      </w:r>
    </w:p>
    <w:p>
      <w:pPr>
        <w:spacing w:before="0" w:after="0"/>
        <w:ind w:left="0" w:right="0" w:firstLine="420"/>
        <w:jc w:val="both"/>
      </w:pPr>
      <w:r>
        <w:rPr>
          <w:rFonts w:ascii="等线" w:hAnsi="等线"/>
          <w:sz w:val="20"/>
        </w:rPr>
        <w:t xml:space="preserve"> </w:t>
      </w:r>
    </w:p>
    <w:p>
      <w:pPr>
        <w:spacing w:before="0" w:after="0"/>
        <w:ind w:left="0" w:right="0" w:firstLine="420"/>
        <w:jc w:val="both"/>
      </w:pPr>
      <w:r>
        <w:rPr>
          <w:rFonts w:ascii="等线" w:hAnsi="等线"/>
          <w:sz w:val="20"/>
        </w:rPr>
        <w:t xml:space="preserve">該協會的全球總部和北美辦事處位於美國佛羅裏達州奧蘭多。</w:t>
      </w:r>
      <w:r>
        <w:rPr>
          <w:rFonts w:ascii="等线" w:hAnsi="等线"/>
          <w:sz w:val="20"/>
        </w:rPr>
        <w:t xml:space="preserve">IAAPA還在比利時布魯塞爾、阿拉伯聯合酋長國迪拜、中國香港特別行政區、中國上海以及墨西哥的墨西哥城設有辦事處。</w:t>
      </w:r>
    </w:p>
  </w:body>
</w:document>
</file>