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c6c5a52f414463" /></Relationships>
</file>

<file path=word/document.xml><?xml version="1.0" encoding="utf-8"?>
<w:document xmlns:w="http://schemas.openxmlformats.org/wordprocessingml/2006/main">
  <w:body/>
  <w:body>
    <w:p>
      <w:r>
        <w:rPr>
          <w:sz w:val="32"/>
          <w:b/>
        </w:rPr>
        <w:t>นิปปอน เอ็กซ์เพรส โลจิสติกส์ (ประเทศไทย) เปิดตัวรถบรรทุกไฟฟ้าคันแรก</w:t>
      </w:r>
    </w:p>
    <w:p>
      <w:r>
        <w:rPr>
          <w:sz w:val="28"/>
        </w:rPr>
        <w:t>นิปปอน เอ็กซ์เพรส โฮลดิงส์ อิงค์</w:t>
      </w:r>
    </w:p>
    <w:p>
      <w:r>
        <w:rPr>
          <w:sz w:val="26"/>
        </w:rPr>
        <w:t>โตเกียว, 16 ก.พ. 2567 /เกียวโด เจบีเอ็น-เอเชียเน็ท/ดาต้าเซ็ต</w:t>
      </w:r>
    </w:p>
    <w:p>
      <w:pPr>
        <w:spacing w:before="0" w:after="0"/>
        <w:ind w:left="0" w:right="0"/>
        <w:jc w:val="left"/>
      </w:pPr>
      <w:r>
        <w:rPr>
          <w:rFonts w:ascii="游明朝" w:hAnsi="游明朝"/>
          <w:sz w:val="20"/>
        </w:rPr>
        <w:t xml:space="preserve"> </w:t>
      </w:r>
    </w:p>
    <w:p>
      <w:pPr>
        <w:spacing w:before="0" w:after="0"/>
        <w:ind w:left="0" w:right="0"/>
      </w:pPr>
      <w:r>
        <w:rPr>
          <w:rFonts w:ascii="Tahoma" w:hAnsi="Tahoma"/>
          <w:sz w:val="24"/>
        </w:rPr>
        <w:t xml:space="preserve">- สนับสนุนลูกค้าให้บริหารจัดการความยั่งยืนได้ดีกว่าเดิม -</w:t>
      </w:r>
    </w:p>
    <w:p>
      <w:pPr>
        <w:spacing w:before="0" w:after="0"/>
        <w:ind w:left="0" w:right="0"/>
      </w:pPr>
      <w:r>
        <w:rPr>
          <w:rFonts w:ascii="Tahoma" w:hAnsi="Tahoma"/>
          <w:sz w:val="24"/>
        </w:rPr>
        <w:t xml:space="preserve"> </w:t>
      </w:r>
    </w:p>
    <w:p>
      <w:pPr>
        <w:spacing w:before="0" w:after="0"/>
        <w:ind w:left="0" w:right="0"/>
      </w:pPr>
      <w:r>
        <w:rPr>
          <w:rFonts w:ascii="Tahoma" w:hAnsi="Tahoma"/>
          <w:sz w:val="24"/>
        </w:rPr>
        <w:t xml:space="preserve">บริษัท นิปปอน เอ็กซ์เพรส โลจิสติกส์ (ประเทศไทย) จำกัด (ต่อจากนี้จะเรียกว่า </w:t>
      </w:r>
      <w:r>
        <w:rPr>
          <w:rFonts w:ascii="Tahoma" w:hAnsi="Tahoma"/>
          <w:sz w:val="24"/>
        </w:rPr>
        <w:t xml:space="preserve">“เอ็นเอ็กซ์ โลจิสติคส์ ประเทศไทย”) ซึ่งเป็นบริษัทในเครือนิปปอน เอ็กซ์เพรส โฮลดิงส์ อิงค์ (NIPPON EXPRESS HOLDINGS, INC.) ขอเปิดตัวรถบรรทุกไฟฟ้าล้วนคันแรกของบริษัทฯ ซึ่งไม่ปล่อยก๊าซคาร์บอนไดออกไซด์หรือมลพิษขณะอยู่บนท้องถนนเลย นับเป็นส่วนหนึ่งของความพยายามในการจัดการกับปัญหาการเปลี่ยนแปลงสภาพภูมิอากาศ</w:t>
      </w:r>
    </w:p>
    <w:p>
      <w:pPr>
        <w:spacing w:before="0" w:after="0"/>
        <w:ind w:left="0" w:right="0"/>
      </w:pPr>
      <w:r>
        <w:rPr>
          <w:rFonts w:ascii="Tahoma" w:hAnsi="Tahoma"/>
          <w:sz w:val="24"/>
        </w:rPr>
        <w:t xml:space="preserve"> </w:t>
      </w:r>
    </w:p>
    <w:p>
      <w:pPr>
        <w:spacing w:before="0" w:after="0"/>
        <w:ind w:left="0" w:right="0"/>
      </w:pPr>
      <w:r>
        <w:rPr>
          <w:rFonts w:ascii="Tahoma" w:hAnsi="Tahoma"/>
          <w:sz w:val="24"/>
        </w:rPr>
        <w:t xml:space="preserve">โลโก้</w:t>
      </w:r>
      <w:r>
        <w:rPr>
          <w:rFonts w:ascii="Tahoma" w:hAnsi="Tahoma"/>
          <w:sz w:val="24"/>
        </w:rPr>
        <w:t xml:space="preserve">: </w:t>
      </w:r>
      <w:hyperlink xmlns:r="http://schemas.openxmlformats.org/officeDocument/2006/relationships" w:history="true" r:id="Rf4468628c8524a4a">
        <w:r>
          <w:rPr>
            <w:rStyle w:val="Hyperlink"/>
            <w:rFonts w:ascii="Tahoma" w:hAnsi="Tahoma"/>
            <w:sz w:val="24"/>
          </w:rPr>
          <w:t xml:space="preserve">https://kyodonewsprwire.jp/img/202402136482-O2-IwhJVHjh</w:t>
        </w:r>
      </w:hyperlink>
    </w:p>
    <w:p>
      <w:pPr>
        <w:spacing w:before="0" w:after="0"/>
        <w:ind w:left="0" w:right="0"/>
      </w:pPr>
      <w:r>
        <w:rPr>
          <w:rFonts w:ascii="Tahoma" w:hAnsi="Tahoma"/>
          <w:sz w:val="24"/>
        </w:rPr>
        <w:t xml:space="preserve"> </w:t>
      </w:r>
    </w:p>
    <w:p>
      <w:pPr>
        <w:spacing w:before="0" w:after="0"/>
        <w:ind w:left="0" w:right="0"/>
      </w:pPr>
      <w:r>
        <w:rPr>
          <w:rFonts w:ascii="Tahoma" w:hAnsi="Tahoma"/>
          <w:sz w:val="24"/>
        </w:rPr>
        <w:t xml:space="preserve">รูปภาพ</w:t>
      </w:r>
      <w:r>
        <w:rPr>
          <w:rFonts w:ascii="Tahoma" w:hAnsi="Tahoma"/>
          <w:sz w:val="24"/>
        </w:rPr>
        <w:t xml:space="preserve">: </w:t>
      </w:r>
    </w:p>
    <w:p>
      <w:pPr>
        <w:spacing w:before="0" w:after="0"/>
        <w:ind w:left="0" w:right="0"/>
      </w:pPr>
      <w:hyperlink xmlns:r="http://schemas.openxmlformats.org/officeDocument/2006/relationships" w:history="true" r:id="R5c80e406ba6d4959">
        <w:r>
          <w:rPr>
            <w:rStyle w:val="Hyperlink"/>
            <w:rFonts w:ascii="Tahoma" w:hAnsi="Tahoma"/>
            <w:sz w:val="24"/>
          </w:rPr>
          <w:t xml:space="preserve">https://cdn.kyodonewsprwire.jp/prwfile/release/M103866/202402136482/_prw_PI1fl_Fi2588W1.jpg </w:t>
        </w:r>
      </w:hyperlink>
    </w:p>
    <w:p>
      <w:pPr>
        <w:spacing w:before="0" w:after="0"/>
        <w:ind w:left="0" w:right="0"/>
      </w:pPr>
      <w:r>
        <w:rPr>
          <w:rFonts w:ascii="Tahoma" w:hAnsi="Tahoma"/>
          <w:sz w:val="24"/>
        </w:rPr>
        <w:t xml:space="preserve"> </w:t>
      </w:r>
    </w:p>
    <w:p>
      <w:pPr>
        <w:spacing w:before="0" w:after="0"/>
        <w:ind w:left="0" w:right="0"/>
      </w:pPr>
      <w:r>
        <w:rPr>
          <w:rFonts w:ascii="Tahoma" w:hAnsi="Tahoma"/>
          <w:sz w:val="24"/>
        </w:rPr>
        <w:t xml:space="preserve">เอ็นเอ็กซ์ กรุ๊ป (</w:t>
      </w:r>
      <w:r>
        <w:rPr>
          <w:rFonts w:ascii="Tahoma" w:hAnsi="Tahoma"/>
          <w:sz w:val="24"/>
        </w:rPr>
        <w:t xml:space="preserve">NX Group) ได้ยกให้การรับมือกับปัญหาด้านการเปลี่ยนแปลงสภาพภูมิอากาศเป็นประเด็นสำคัญ เพื่อบรรลุวิสัยทัศน์ระยะยาวในการเป็นบริษัทโลจิสติกส์ที่มีบทบาทเข้มแข็งในตลาดโลก โดยได้ประกาศให้การสนับสนุนคณะทำงานด้านการเปิดเผยข้อมูลทางการเงินเกี่ยวกับสภาพภูมิอากาศ (TCFD) และกำลังนำมาตรการต่าง ๆ ตามคำแนะนำของคณะทำงานฯ มาใช้ ปัจจุบัน ทางกลุ่มบริษัทได้เปิดตัวรถไฮบริด รถบรรทุกไฟฟ้า รถบรรทุกระบบ FCEV (รถเซลล์เชื้อเพลิงไฮโดรเจน) และยานพาหนะที่เป็นมิตรต่อสิ่งแวดล้อมอื่น ๆ มากกว่า 12,000 คันในญี่ปุ่น เพื่อลดการปล่อยก๊าซคาร์บอนไดออกไซด์ในการดำเนินงานของบริษัทฯ เอง</w:t>
      </w:r>
    </w:p>
    <w:p>
      <w:pPr>
        <w:spacing w:before="0" w:after="0"/>
        <w:ind w:left="0" w:right="0"/>
      </w:pPr>
      <w:r>
        <w:rPr>
          <w:rFonts w:ascii="Tahoma" w:hAnsi="Tahoma"/>
          <w:sz w:val="24"/>
        </w:rPr>
        <w:t xml:space="preserve"> </w:t>
      </w:r>
    </w:p>
    <w:p>
      <w:pPr>
        <w:spacing w:before="0" w:after="0"/>
        <w:ind w:left="0" w:right="0"/>
      </w:pPr>
      <w:r>
        <w:rPr>
          <w:rFonts w:ascii="Tahoma" w:hAnsi="Tahoma"/>
          <w:sz w:val="24"/>
        </w:rPr>
        <w:t xml:space="preserve">แม้ยานยนต์ไฟฟ้าจะมีผู้นำไปใช้ในหลาย ๆ ประเทศมากขึ้น เพื่อลดการปล่อยก๊าซคาร์บอนไดออกไซด์ แต่ในอุตสาหกรรมโลจิสติกส์ของประเทศไทยก็ยังมีตัวอย่างในการใช้รถบรรทุกไฟฟ้าเป็นยานพาหนะเชิงพาณิชย์ไม่มากนัก ด้วยเหตุนี้ เอ็นเอ็กซ์ โลจิสติคส์ ประเทศไทย จึงได้เปิดตัวรถบรรทุกไฟฟ้าคันแรกเมื่อวันศุกร์ที่ 19 มกราคมที่ผ่านมา โดยรองรับน้ำหนักบรรทุกได้สูงสุด 8</w:t>
      </w:r>
      <w:r>
        <w:rPr>
          <w:rFonts w:ascii="Tahoma" w:hAnsi="Tahoma"/>
          <w:sz w:val="24"/>
        </w:rPr>
        <w:t xml:space="preserve">,800 กิโลกรัม และวิ่งได้ 200 กม. (*) บริษัทฯ ได้ส่งรถบรรทุกไฟฟ้าคันนี้ให้ไปปฏิบัติงานที่ศูนย์โลจิสติกส์กรุงเทพฯ ใกล้สนามบินสุวรรณภูมิ ซึ่งจะนำไปใช้ในการขนส่งสินค้าทางอากาศและการปฏิบัติการอื่น ๆ นอกจากนี้ บริษัทฯ ยังมีแผนพิจารณาเปิดตัวรถหัวลาก (trailer head) และรถบรรทุกไฟฟ้าประเภทอื่น ๆ ในอนาคตด้วยเช่นกัน</w:t>
      </w:r>
    </w:p>
    <w:p>
      <w:pPr>
        <w:spacing w:before="0" w:after="0"/>
        <w:ind w:left="0" w:right="0"/>
      </w:pPr>
      <w:r>
        <w:rPr>
          <w:rFonts w:ascii="Tahoma" w:hAnsi="Tahoma"/>
          <w:sz w:val="24"/>
        </w:rPr>
        <w:t xml:space="preserve"> </w:t>
      </w:r>
    </w:p>
    <w:p>
      <w:pPr>
        <w:spacing w:before="0" w:after="0"/>
        <w:ind w:left="0" w:right="0"/>
      </w:pPr>
      <w:r>
        <w:rPr>
          <w:rFonts w:ascii="Tahoma" w:hAnsi="Tahoma"/>
          <w:sz w:val="24"/>
        </w:rPr>
        <w:t xml:space="preserve">*ข้อมูลจากแค็ตตาล็อกของผู้ผลิต</w:t>
      </w:r>
    </w:p>
    <w:p>
      <w:pPr>
        <w:spacing w:before="0" w:after="0"/>
        <w:ind w:left="0" w:right="0"/>
      </w:pPr>
      <w:r>
        <w:rPr>
          <w:rFonts w:ascii="Tahoma" w:hAnsi="Tahoma"/>
          <w:sz w:val="24"/>
        </w:rPr>
        <w:t xml:space="preserve"> </w:t>
      </w:r>
    </w:p>
    <w:p>
      <w:pPr>
        <w:spacing w:before="0" w:after="0"/>
        <w:ind w:left="0" w:right="0"/>
      </w:pPr>
      <w:r>
        <w:rPr>
          <w:rFonts w:ascii="Tahoma" w:hAnsi="Tahoma"/>
          <w:sz w:val="24"/>
        </w:rPr>
        <w:t xml:space="preserve">เอ็นเอ็กซ์ กรุ๊ป ยังคงมุ่งมั่นในการจัดการเรื่องความยั่งยืนโดยมีมุมมองในระยะยาว พร้อมเข้ามามีบทบาทส่งเสริมให้ผู้คนมีชีวิตความเป็นอยู่ที่ดีขึ้น และพัฒนาสังคมให้มีความยั่งยืน ด้วยการจัดการกับการเปลี่ยนแปลงสภาพภูมิอากาศผ่านธุรกิจของตน</w:t>
      </w:r>
    </w:p>
    <w:p>
      <w:pPr>
        <w:spacing w:before="0" w:after="0"/>
        <w:ind w:left="0" w:right="0"/>
      </w:pPr>
      <w:r>
        <w:rPr>
          <w:rFonts w:ascii="Tahoma" w:hAnsi="Tahoma"/>
          <w:sz w:val="24"/>
        </w:rPr>
        <w:t xml:space="preserve"> </w:t>
      </w:r>
    </w:p>
    <w:p>
      <w:pPr>
        <w:spacing w:before="0" w:after="0"/>
        <w:ind w:left="0" w:right="0"/>
      </w:pPr>
      <w:r>
        <w:rPr>
          <w:rFonts w:ascii="Tahoma" w:hAnsi="Tahoma"/>
          <w:sz w:val="24"/>
        </w:rPr>
        <w:t xml:space="preserve">เว็บไซต์ของนิปปอน เอ็กซ์เพรส</w:t>
      </w:r>
      <w:r>
        <w:rPr>
          <w:rFonts w:ascii="Tahoma" w:hAnsi="Tahoma"/>
          <w:sz w:val="24"/>
        </w:rPr>
        <w:t xml:space="preserve">: </w:t>
      </w:r>
      <w:hyperlink xmlns:r="http://schemas.openxmlformats.org/officeDocument/2006/relationships" w:history="true" r:id="Ra21b8c92fb44411d">
        <w:r>
          <w:rPr>
            <w:rStyle w:val="Hyperlink"/>
            <w:rFonts w:ascii="Tahoma" w:hAnsi="Tahoma"/>
            <w:sz w:val="24"/>
          </w:rPr>
          <w:t xml:space="preserve">https://www.nipponexpress.com/</w:t>
        </w:r>
      </w:hyperlink>
    </w:p>
    <w:p>
      <w:pPr>
        <w:spacing w:before="0" w:after="0"/>
        <w:ind w:left="0" w:right="0"/>
      </w:pPr>
      <w:r>
        <w:rPr>
          <w:rFonts w:ascii="Tahoma" w:hAnsi="Tahoma"/>
          <w:sz w:val="24"/>
        </w:rPr>
        <w:t xml:space="preserve"> </w:t>
      </w:r>
    </w:p>
    <w:p>
      <w:pPr>
        <w:spacing w:before="0" w:after="0"/>
        <w:ind w:left="0" w:right="0"/>
      </w:pPr>
      <w:r>
        <w:rPr>
          <w:rFonts w:ascii="Tahoma" w:hAnsi="Tahoma"/>
          <w:sz w:val="24"/>
        </w:rPr>
        <w:t xml:space="preserve">บัญชีลิงด์อินอย่างเป็นทางการของนิปปอน เอ็กซ์เพรส กรุ๊ป</w:t>
      </w:r>
      <w:r>
        <w:rPr>
          <w:rFonts w:ascii="Tahoma" w:hAnsi="Tahoma"/>
          <w:sz w:val="24"/>
        </w:rPr>
        <w:t xml:space="preserve">: </w:t>
      </w:r>
    </w:p>
    <w:p>
      <w:pPr>
        <w:spacing w:before="0" w:after="0"/>
        <w:ind w:left="0" w:right="0"/>
      </w:pPr>
      <w:hyperlink xmlns:r="http://schemas.openxmlformats.org/officeDocument/2006/relationships" w:history="true" r:id="Rc5f3e7b419ea45f0">
        <w:r>
          <w:rPr>
            <w:rStyle w:val="Hyperlink"/>
            <w:rFonts w:ascii="Tahoma" w:hAnsi="Tahoma"/>
            <w:sz w:val="24"/>
          </w:rPr>
          <w:t xml:space="preserve">https://www.linkedin.com/company/nippon-express-group/ </w:t>
        </w:r>
      </w:hyperlink>
    </w:p>
    <w:p>
      <w:pPr>
        <w:spacing w:before="0" w:after="0"/>
        <w:ind w:left="0" w:right="0"/>
      </w:pPr>
      <w:r>
        <w:rPr>
          <w:rFonts w:ascii="Tahoma" w:hAnsi="Tahoma"/>
          <w:sz w:val="24"/>
        </w:rPr>
        <w:t xml:space="preserve"> </w:t>
      </w:r>
    </w:p>
    <w:p>
      <w:pPr>
        <w:spacing w:before="0" w:after="0"/>
        <w:ind w:left="0" w:right="0"/>
      </w:pPr>
      <w:r>
        <w:rPr>
          <w:rFonts w:ascii="Tahoma" w:hAnsi="Tahoma"/>
          <w:sz w:val="24"/>
        </w:rPr>
        <w:t xml:space="preserve">ที่มา</w:t>
      </w:r>
      <w:r>
        <w:rPr>
          <w:rFonts w:ascii="Tahoma" w:hAnsi="Tahoma"/>
          <w:sz w:val="24"/>
        </w:rPr>
        <w:t xml:space="preserve">: นิปปอน เอ็กซ์เพรส โฮลดิงส์ อิงค์</w:t>
      </w:r>
    </w:p>
    <w:p>
      <w:pPr>
        <w:spacing w:before="0" w:after="0"/>
        <w:ind w:left="0" w:right="0"/>
        <w:jc w:val="left"/>
      </w:pPr>
      <w:r>
        <w:rPr>
          <w:rFonts w:ascii="游明朝" w:hAnsi="游明朝"/>
          <w:sz w:val="20"/>
        </w:rPr>
        <w:t xml:space="preserve"> </w:t>
      </w:r>
    </w:p>
  </w:body>
</w:document>
</file>

<file path=word/styles.xml><?xml version="1.0" encoding="utf-8"?>
<w:styles xmlns:w="http://schemas.openxmlformats.org/wordprocessingml/2006/main">
  <w:style xmlns:w="http://schemas.openxmlformats.org/wordprocessingml/2006/main" w:type="character" w:styleId="Hyperlink">
    <w:name w:val="Hyperlink"/>
    <w:unhideWhenUsed/>
    <w:rPr>
      <w:color w:val="0000FF" w:themeColor="hyperlink"/>
      <w:u w:val="single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kyodonewsprwire.jp/img/202402136482-O2-IwhJVHjh" TargetMode="External" Id="Rf4468628c8524a4a" /><Relationship Type="http://schemas.openxmlformats.org/officeDocument/2006/relationships/styles" Target="/word/styles.xml" Id="Ra65d8e3f79364801" /><Relationship Type="http://schemas.openxmlformats.org/officeDocument/2006/relationships/hyperlink" Target="https://cdn.kyodonewsprwire.jp/prwfile/release/M103866/202402136482/_prw_PI1fl_Fi2588W1.jpg" TargetMode="External" Id="R5c80e406ba6d4959" /><Relationship Type="http://schemas.openxmlformats.org/officeDocument/2006/relationships/hyperlink" Target="https://www.nipponexpress.com/" TargetMode="External" Id="Ra21b8c92fb44411d" /><Relationship Type="http://schemas.openxmlformats.org/officeDocument/2006/relationships/hyperlink" Target="https://www.linkedin.com/company/nippon-express-group/" TargetMode="External" Id="Rc5f3e7b419ea45f0" /></Relationships>
</file>